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38E0" w:rsidRDefault="0040114A">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University of Maine</w:t>
      </w:r>
    </w:p>
    <w:p w14:paraId="00000002" w14:textId="77777777" w:rsidR="00A438E0" w:rsidRDefault="004011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Description</w:t>
      </w:r>
    </w:p>
    <w:p w14:paraId="00000003" w14:textId="77777777" w:rsidR="00A438E0" w:rsidRDefault="00A438E0">
      <w:pPr>
        <w:rPr>
          <w:rFonts w:ascii="Times New Roman" w:eastAsia="Times New Roman" w:hAnsi="Times New Roman" w:cs="Times New Roman"/>
          <w:sz w:val="24"/>
          <w:szCs w:val="24"/>
        </w:rPr>
      </w:pPr>
    </w:p>
    <w:p w14:paraId="00000004"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Research Compliance Officer II (Assistant Export Control Officer)</w:t>
      </w:r>
    </w:p>
    <w:p w14:paraId="00000005"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2019</w:t>
      </w:r>
    </w:p>
    <w:p w14:paraId="00000006"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Office of Research Compliance (ORC)</w:t>
      </w:r>
    </w:p>
    <w:p w14:paraId="00000007"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Reports To: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Director of Research Compliance</w:t>
      </w:r>
    </w:p>
    <w:p w14:paraId="00000008" w14:textId="77777777" w:rsidR="00A438E0" w:rsidRDefault="00A438E0">
      <w:pPr>
        <w:rPr>
          <w:rFonts w:ascii="Times New Roman" w:eastAsia="Times New Roman" w:hAnsi="Times New Roman" w:cs="Times New Roman"/>
          <w:sz w:val="24"/>
          <w:szCs w:val="24"/>
        </w:rPr>
      </w:pPr>
    </w:p>
    <w:p w14:paraId="00000009" w14:textId="77777777" w:rsidR="00A438E0" w:rsidRDefault="0040114A">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 xml:space="preserve">PURPOSE: </w:t>
      </w:r>
      <w:r>
        <w:rPr>
          <w:rFonts w:ascii="Times New Roman" w:eastAsia="Times New Roman" w:hAnsi="Times New Roman" w:cs="Times New Roman"/>
          <w:sz w:val="24"/>
          <w:szCs w:val="24"/>
        </w:rPr>
        <w:t>The Research Compliance Officer II assists in the development and implementation of programs to ensure compliance with required protocols, regulations, and laws, including federally-mandated agency program requirements. S/he monitors regulatory websites (e</w:t>
      </w:r>
      <w:r>
        <w:rPr>
          <w:rFonts w:ascii="Times New Roman" w:eastAsia="Times New Roman" w:hAnsi="Times New Roman" w:cs="Times New Roman"/>
          <w:sz w:val="24"/>
          <w:szCs w:val="24"/>
        </w:rPr>
        <w:t>.g., federal), extracts relevant information, and assists in the creation and/or update of policies and procedures related to compliance.  Collects, organizes and reviews documentation related to individual, group, and institutional compliance requirements</w:t>
      </w:r>
      <w:r>
        <w:rPr>
          <w:rFonts w:ascii="Times New Roman" w:eastAsia="Times New Roman" w:hAnsi="Times New Roman" w:cs="Times New Roman"/>
          <w:sz w:val="24"/>
          <w:szCs w:val="24"/>
        </w:rPr>
        <w:t>.   Provides basic training to faculty, staff, and students regarding regulatory and other requirements related to research compliance. S/he serves as a resource for professional staff, administrators, and faculty to answer questions pertaining to research</w:t>
      </w:r>
      <w:r>
        <w:rPr>
          <w:rFonts w:ascii="Times New Roman" w:eastAsia="Times New Roman" w:hAnsi="Times New Roman" w:cs="Times New Roman"/>
          <w:sz w:val="24"/>
          <w:szCs w:val="24"/>
        </w:rPr>
        <w:t xml:space="preserve"> compliance policies and procedures of the University.  The position will be responsible for supporting the Director with, but not limited to, the following: Export Controls, Animal Care, Biosafety, Conflict of Interest, Human Subjects and Responsible Cond</w:t>
      </w:r>
      <w:r>
        <w:rPr>
          <w:rFonts w:ascii="Times New Roman" w:eastAsia="Times New Roman" w:hAnsi="Times New Roman" w:cs="Times New Roman"/>
          <w:sz w:val="24"/>
          <w:szCs w:val="24"/>
        </w:rPr>
        <w:t>uct of Research.</w:t>
      </w:r>
    </w:p>
    <w:p w14:paraId="0000000A" w14:textId="77777777" w:rsidR="00A438E0" w:rsidRDefault="00A438E0">
      <w:pPr>
        <w:rPr>
          <w:rFonts w:ascii="Times New Roman" w:eastAsia="Times New Roman" w:hAnsi="Times New Roman" w:cs="Times New Roman"/>
          <w:sz w:val="24"/>
          <w:szCs w:val="24"/>
        </w:rPr>
      </w:pPr>
    </w:p>
    <w:p w14:paraId="0000000B" w14:textId="77777777" w:rsidR="00A438E0" w:rsidRDefault="004011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DUTIES/RESPONSIBILITIES</w:t>
      </w:r>
    </w:p>
    <w:p w14:paraId="0000000C" w14:textId="77777777" w:rsidR="00A438E0" w:rsidRDefault="00A438E0">
      <w:pPr>
        <w:rPr>
          <w:rFonts w:ascii="Times New Roman" w:eastAsia="Times New Roman" w:hAnsi="Times New Roman" w:cs="Times New Roman"/>
          <w:sz w:val="24"/>
          <w:szCs w:val="24"/>
        </w:rPr>
      </w:pPr>
    </w:p>
    <w:p w14:paraId="0000000D" w14:textId="77777777" w:rsidR="00A438E0" w:rsidRDefault="004011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Compliance (60%)</w:t>
      </w:r>
    </w:p>
    <w:p w14:paraId="0000000E" w14:textId="77777777" w:rsidR="00A438E0" w:rsidRDefault="0040114A">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Assists in the design and implementation of effective policies and programs to promote and facilitate University compliance with federal and state regulations and certifications which go</w:t>
      </w:r>
      <w:r>
        <w:rPr>
          <w:rFonts w:ascii="Times New Roman" w:eastAsia="Times New Roman" w:hAnsi="Times New Roman" w:cs="Times New Roman"/>
          <w:b/>
          <w:sz w:val="24"/>
          <w:szCs w:val="24"/>
        </w:rPr>
        <w:t xml:space="preserve">vern research activities </w:t>
      </w:r>
      <w:r>
        <w:rPr>
          <w:rFonts w:ascii="Times New Roman" w:eastAsia="Times New Roman" w:hAnsi="Times New Roman" w:cs="Times New Roman"/>
          <w:b/>
          <w:i/>
          <w:sz w:val="24"/>
          <w:szCs w:val="24"/>
        </w:rPr>
        <w:t>primarily for export controls.</w:t>
      </w:r>
      <w:r>
        <w:rPr>
          <w:rFonts w:ascii="Times New Roman" w:eastAsia="Times New Roman" w:hAnsi="Times New Roman" w:cs="Times New Roman"/>
          <w:b/>
          <w:sz w:val="24"/>
          <w:szCs w:val="24"/>
        </w:rPr>
        <w:t xml:space="preserve">  </w:t>
      </w:r>
    </w:p>
    <w:p w14:paraId="0000000F" w14:textId="77777777" w:rsidR="00A438E0" w:rsidRDefault="0040114A">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Monitors current and pending federal and state regulations, agency regulations, and policies pertaining to research compliance.</w:t>
      </w:r>
    </w:p>
    <w:p w14:paraId="00000010" w14:textId="77777777" w:rsidR="00A438E0" w:rsidRDefault="0040114A">
      <w:pPr>
        <w:numPr>
          <w:ilvl w:val="1"/>
          <w:numId w:val="6"/>
        </w:num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Interprets, explains, and applies research related rules, regulations,</w:t>
      </w:r>
      <w:r>
        <w:rPr>
          <w:rFonts w:ascii="Times New Roman" w:eastAsia="Times New Roman" w:hAnsi="Times New Roman" w:cs="Times New Roman"/>
          <w:i/>
          <w:color w:val="000000"/>
          <w:sz w:val="24"/>
          <w:szCs w:val="24"/>
        </w:rPr>
        <w:t xml:space="preserve"> and policies, responding to agency inquiries, and provides guidance and consultation regarding overall adherence to federal, state, and sponsor regulations as they apply to research activities.</w:t>
      </w:r>
    </w:p>
    <w:p w14:paraId="00000011" w14:textId="77777777" w:rsidR="00A438E0" w:rsidRDefault="0040114A">
      <w:pPr>
        <w:numPr>
          <w:ilvl w:val="1"/>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Assists in the development of policies, protocols, and progra</w:t>
      </w:r>
      <w:r>
        <w:rPr>
          <w:rFonts w:ascii="Times New Roman" w:eastAsia="Times New Roman" w:hAnsi="Times New Roman" w:cs="Times New Roman"/>
          <w:i/>
          <w:sz w:val="24"/>
          <w:szCs w:val="24"/>
        </w:rPr>
        <w:t>ms to maximize compliance by participants in University research activities, including training in research administration.</w:t>
      </w:r>
    </w:p>
    <w:p w14:paraId="00000012" w14:textId="77777777" w:rsidR="00A438E0" w:rsidRDefault="0040114A">
      <w:pPr>
        <w:numPr>
          <w:ilvl w:val="1"/>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Reviews documentation related to individual, group, and institutional compliance requirements, may be requested to conduct internal </w:t>
      </w:r>
      <w:r>
        <w:rPr>
          <w:rFonts w:ascii="Times New Roman" w:eastAsia="Times New Roman" w:hAnsi="Times New Roman" w:cs="Times New Roman"/>
          <w:i/>
          <w:color w:val="000000"/>
          <w:sz w:val="24"/>
          <w:szCs w:val="24"/>
        </w:rPr>
        <w:t>compliance reviews and monitoring of areas and/or departments.</w:t>
      </w:r>
    </w:p>
    <w:p w14:paraId="00000013" w14:textId="77777777" w:rsidR="00A438E0" w:rsidRDefault="0040114A">
      <w:pPr>
        <w:numPr>
          <w:ilvl w:val="1"/>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Serve as the University’s Assistant Export Control Officer, working closely with the University’s Export Control Officer &amp; Empowered Official(s) to: </w:t>
      </w:r>
    </w:p>
    <w:p w14:paraId="00000014" w14:textId="77777777" w:rsidR="00A438E0" w:rsidRDefault="0040114A">
      <w:pPr>
        <w:numPr>
          <w:ilvl w:val="2"/>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i/>
          <w:sz w:val="24"/>
          <w:szCs w:val="24"/>
        </w:rPr>
        <w:t>Develop and maintain the policies and proce</w:t>
      </w:r>
      <w:r>
        <w:rPr>
          <w:rFonts w:ascii="Times New Roman" w:eastAsia="Times New Roman" w:hAnsi="Times New Roman" w:cs="Times New Roman"/>
          <w:i/>
          <w:sz w:val="24"/>
          <w:szCs w:val="24"/>
        </w:rPr>
        <w:t>dures required to create and support the University’s export compliance program;</w:t>
      </w:r>
    </w:p>
    <w:p w14:paraId="00000015" w14:textId="77777777" w:rsidR="00A438E0" w:rsidRDefault="0040114A">
      <w:pPr>
        <w:numPr>
          <w:ilvl w:val="2"/>
          <w:numId w:val="2"/>
        </w:numPr>
        <w:pBdr>
          <w:top w:val="nil"/>
          <w:left w:val="nil"/>
          <w:bottom w:val="nil"/>
          <w:right w:val="nil"/>
          <w:between w:val="nil"/>
        </w:pBd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Periodically review and update procedures based on current best practices, legal and regulatory updates, and/or policy compliance.</w:t>
      </w:r>
    </w:p>
    <w:p w14:paraId="00000016" w14:textId="77777777" w:rsidR="00A438E0" w:rsidRDefault="0040114A">
      <w:pPr>
        <w:numPr>
          <w:ilvl w:val="2"/>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Identify research and other activities at UMaine that may be impacted by export control regulations; </w:t>
      </w:r>
    </w:p>
    <w:p w14:paraId="00000017" w14:textId="77777777" w:rsidR="00A438E0" w:rsidRDefault="0040114A">
      <w:pPr>
        <w:numPr>
          <w:ilvl w:val="2"/>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i/>
          <w:sz w:val="24"/>
          <w:szCs w:val="24"/>
        </w:rPr>
        <w:t>Work with investigators to classify hardware, software, technology, and technical data within the framework of U.S. and international trade regimes to det</w:t>
      </w:r>
      <w:r>
        <w:rPr>
          <w:rFonts w:ascii="Times New Roman" w:eastAsia="Times New Roman" w:hAnsi="Times New Roman" w:cs="Times New Roman"/>
          <w:i/>
          <w:sz w:val="24"/>
          <w:szCs w:val="24"/>
        </w:rPr>
        <w:t>ermine appropriate jurisdictional authority and specific licensing requirements;</w:t>
      </w:r>
    </w:p>
    <w:p w14:paraId="00000018" w14:textId="77777777" w:rsidR="00A438E0" w:rsidRDefault="0040114A">
      <w:pPr>
        <w:numPr>
          <w:ilvl w:val="2"/>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i/>
          <w:sz w:val="24"/>
          <w:szCs w:val="24"/>
        </w:rPr>
        <w:t>Advise University personnel in preparing, updating and maintaining Technology Control Plans;</w:t>
      </w:r>
    </w:p>
    <w:p w14:paraId="00000019" w14:textId="77777777" w:rsidR="00A438E0" w:rsidRDefault="0040114A">
      <w:pPr>
        <w:numPr>
          <w:ilvl w:val="2"/>
          <w:numId w:val="2"/>
        </w:numPr>
        <w:spacing w:before="120"/>
        <w:rPr>
          <w:rFonts w:ascii="Times New Roman" w:eastAsia="Times New Roman" w:hAnsi="Times New Roman" w:cs="Times New Roman"/>
          <w:sz w:val="24"/>
          <w:szCs w:val="24"/>
        </w:rPr>
      </w:pPr>
      <w:r>
        <w:rPr>
          <w:rFonts w:ascii="Times New Roman" w:eastAsia="Times New Roman" w:hAnsi="Times New Roman" w:cs="Times New Roman"/>
          <w:i/>
          <w:sz w:val="24"/>
          <w:szCs w:val="24"/>
        </w:rPr>
        <w:t>Maintain export documentation, including reviews, license determinations, technolo</w:t>
      </w:r>
      <w:r>
        <w:rPr>
          <w:rFonts w:ascii="Times New Roman" w:eastAsia="Times New Roman" w:hAnsi="Times New Roman" w:cs="Times New Roman"/>
          <w:i/>
          <w:sz w:val="24"/>
          <w:szCs w:val="24"/>
        </w:rPr>
        <w:t xml:space="preserve">gy control plans. </w:t>
      </w:r>
    </w:p>
    <w:p w14:paraId="0000001A" w14:textId="77777777" w:rsidR="00A438E0" w:rsidRDefault="00A438E0">
      <w:pPr>
        <w:rPr>
          <w:rFonts w:ascii="Times New Roman" w:eastAsia="Times New Roman" w:hAnsi="Times New Roman" w:cs="Times New Roman"/>
          <w:sz w:val="24"/>
          <w:szCs w:val="24"/>
        </w:rPr>
      </w:pPr>
    </w:p>
    <w:p w14:paraId="0000001B" w14:textId="77777777" w:rsidR="00A438E0" w:rsidRDefault="004011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 (15%)</w:t>
      </w:r>
    </w:p>
    <w:p w14:paraId="0000001C" w14:textId="77777777" w:rsidR="00A438E0" w:rsidRDefault="004011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Assists in the design and delivery of the research integrity and compliance training program.  </w:t>
      </w:r>
    </w:p>
    <w:p w14:paraId="0000001D" w14:textId="77777777" w:rsidR="00A438E0" w:rsidRDefault="0040114A">
      <w:pPr>
        <w:numPr>
          <w:ilvl w:val="0"/>
          <w:numId w:val="1"/>
        </w:numPr>
        <w:pBdr>
          <w:top w:val="nil"/>
          <w:left w:val="nil"/>
          <w:bottom w:val="nil"/>
          <w:right w:val="nil"/>
          <w:between w:val="nil"/>
        </w:pBdr>
        <w:spacing w:before="1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Assists in the design and delivery of educational content that is relevant and timely to the University research community re</w:t>
      </w:r>
      <w:r>
        <w:rPr>
          <w:rFonts w:ascii="Times New Roman" w:eastAsia="Times New Roman" w:hAnsi="Times New Roman" w:cs="Times New Roman"/>
          <w:i/>
          <w:color w:val="000000"/>
          <w:sz w:val="24"/>
          <w:szCs w:val="24"/>
        </w:rPr>
        <w:t xml:space="preserve">lated to regulations and policies, research administration guidelines and procedures at the federal and state, sponsor, University of Maine System, University of Maine, and Office of Research Compliance levels. </w:t>
      </w:r>
    </w:p>
    <w:p w14:paraId="0000001E" w14:textId="77777777" w:rsidR="00A438E0" w:rsidRDefault="0040114A">
      <w:pPr>
        <w:numPr>
          <w:ilvl w:val="0"/>
          <w:numId w:val="1"/>
        </w:numPr>
        <w:pBdr>
          <w:top w:val="nil"/>
          <w:left w:val="nil"/>
          <w:bottom w:val="nil"/>
          <w:right w:val="nil"/>
          <w:between w:val="nil"/>
        </w:pBdr>
        <w:spacing w:before="1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Identifies and recommends the employment of </w:t>
      </w:r>
      <w:r>
        <w:rPr>
          <w:rFonts w:ascii="Times New Roman" w:eastAsia="Times New Roman" w:hAnsi="Times New Roman" w:cs="Times New Roman"/>
          <w:i/>
          <w:color w:val="000000"/>
          <w:sz w:val="24"/>
          <w:szCs w:val="24"/>
        </w:rPr>
        <w:t>selected best practices for design and delivery of educational content, including various media, live workshops, webinars, panel discussions, online training, and manuals, in order to effectively reach diverse audiences.</w:t>
      </w:r>
    </w:p>
    <w:p w14:paraId="0000001F" w14:textId="77777777" w:rsidR="00A438E0" w:rsidRDefault="0040114A">
      <w:pPr>
        <w:numPr>
          <w:ilvl w:val="0"/>
          <w:numId w:val="1"/>
        </w:numPr>
        <w:pBdr>
          <w:top w:val="nil"/>
          <w:left w:val="nil"/>
          <w:bottom w:val="nil"/>
          <w:right w:val="nil"/>
          <w:between w:val="nil"/>
        </w:pBdr>
        <w:spacing w:before="120" w:after="2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Employs agreed-upon best practices, within UMaine resource constraints.</w:t>
      </w:r>
    </w:p>
    <w:p w14:paraId="00000020" w14:textId="77777777" w:rsidR="00A438E0" w:rsidRDefault="0040114A">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and Outreach (15%)</w:t>
      </w:r>
    </w:p>
    <w:p w14:paraId="00000021" w14:textId="77777777" w:rsidR="00A438E0" w:rsidRDefault="004011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 in the development of Office of Research Compliance communications to ensure the timely and accurate dissemination of information to internal a</w:t>
      </w:r>
      <w:r>
        <w:rPr>
          <w:rFonts w:ascii="Times New Roman" w:eastAsia="Times New Roman" w:hAnsi="Times New Roman" w:cs="Times New Roman"/>
          <w:b/>
          <w:sz w:val="24"/>
          <w:szCs w:val="24"/>
        </w:rPr>
        <w:t xml:space="preserve">nd external stakeholders. Assists in providing educational materials to ensure faculty and staff are informed on regulatory compliance information, risks and trends, and how existing procedures might need to be amended to remain in compliance.  </w:t>
      </w:r>
    </w:p>
    <w:p w14:paraId="00000022" w14:textId="77777777" w:rsidR="00A438E0" w:rsidRDefault="00A438E0">
      <w:pPr>
        <w:rPr>
          <w:rFonts w:ascii="Times New Roman" w:eastAsia="Times New Roman" w:hAnsi="Times New Roman" w:cs="Times New Roman"/>
          <w:b/>
          <w:sz w:val="24"/>
          <w:szCs w:val="24"/>
        </w:rPr>
      </w:pPr>
    </w:p>
    <w:p w14:paraId="00000023" w14:textId="77777777" w:rsidR="00A438E0" w:rsidRDefault="0040114A">
      <w:pPr>
        <w:numPr>
          <w:ilvl w:val="0"/>
          <w:numId w:val="5"/>
        </w:numPr>
        <w:spacing w:before="120"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Assists i</w:t>
      </w:r>
      <w:r>
        <w:rPr>
          <w:rFonts w:ascii="Times New Roman" w:eastAsia="Times New Roman" w:hAnsi="Times New Roman" w:cs="Times New Roman"/>
          <w:i/>
          <w:sz w:val="24"/>
          <w:szCs w:val="24"/>
        </w:rPr>
        <w:t xml:space="preserve">n the development of web content pertaining to research compliance, ensuring content is accurate, timely, and relevant. </w:t>
      </w:r>
    </w:p>
    <w:p w14:paraId="00000024" w14:textId="77777777" w:rsidR="00A438E0" w:rsidRDefault="0040114A">
      <w:pPr>
        <w:numPr>
          <w:ilvl w:val="0"/>
          <w:numId w:val="5"/>
        </w:numPr>
        <w:spacing w:before="120"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Assists in the interpretation and communication of research integrity and compliance policies and procedures.</w:t>
      </w:r>
    </w:p>
    <w:p w14:paraId="00000025" w14:textId="77777777" w:rsidR="00A438E0" w:rsidRDefault="0040114A">
      <w:pPr>
        <w:numPr>
          <w:ilvl w:val="0"/>
          <w:numId w:val="5"/>
        </w:numPr>
        <w:spacing w:before="120"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Writes, edits, designs, r</w:t>
      </w:r>
      <w:r>
        <w:rPr>
          <w:rFonts w:ascii="Times New Roman" w:eastAsia="Times New Roman" w:hAnsi="Times New Roman" w:cs="Times New Roman"/>
          <w:i/>
          <w:sz w:val="24"/>
          <w:szCs w:val="24"/>
        </w:rPr>
        <w:t xml:space="preserve">ecords, and otherwise produces electronic and/or hard copy publications such as news -letters and -releases, brochures, presentations, manuals, handbooks, training materials, and guides. </w:t>
      </w:r>
    </w:p>
    <w:p w14:paraId="00000026" w14:textId="77777777" w:rsidR="00A438E0" w:rsidRDefault="0040114A">
      <w:pPr>
        <w:numPr>
          <w:ilvl w:val="0"/>
          <w:numId w:val="5"/>
        </w:numPr>
        <w:spacing w:before="120"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Develops, writes, and produces research administration manuals and g</w:t>
      </w:r>
      <w:r>
        <w:rPr>
          <w:rFonts w:ascii="Times New Roman" w:eastAsia="Times New Roman" w:hAnsi="Times New Roman" w:cs="Times New Roman"/>
          <w:i/>
          <w:sz w:val="24"/>
          <w:szCs w:val="24"/>
        </w:rPr>
        <w:t>uides for campus-wide use.</w:t>
      </w:r>
    </w:p>
    <w:p w14:paraId="00000027" w14:textId="77777777" w:rsidR="00A438E0" w:rsidRDefault="00A438E0">
      <w:pPr>
        <w:rPr>
          <w:rFonts w:ascii="Times New Roman" w:eastAsia="Times New Roman" w:hAnsi="Times New Roman" w:cs="Times New Roman"/>
          <w:b/>
          <w:sz w:val="24"/>
          <w:szCs w:val="24"/>
        </w:rPr>
      </w:pPr>
    </w:p>
    <w:p w14:paraId="00000028" w14:textId="77777777" w:rsidR="00A438E0" w:rsidRDefault="004011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Other (10%)</w:t>
      </w:r>
    </w:p>
    <w:p w14:paraId="00000029" w14:textId="77777777" w:rsidR="00A438E0" w:rsidRDefault="004011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Cross training - Obtains advanced knowledge of state and federal regulations by attending conferences, educational programs and seminars, reading professional publications, using the internet, and participating in professional organizations to ensure cr</w:t>
      </w:r>
      <w:r>
        <w:rPr>
          <w:rFonts w:ascii="Times New Roman" w:eastAsia="Times New Roman" w:hAnsi="Times New Roman" w:cs="Times New Roman"/>
          <w:i/>
          <w:sz w:val="24"/>
          <w:szCs w:val="24"/>
        </w:rPr>
        <w:t xml:space="preserve">oss training in areas outside of primary responsibilities (e.g., animal care, biosafety, conflict of interest, human subjects, responsible conduct of research). </w:t>
      </w:r>
    </w:p>
    <w:p w14:paraId="0000002A" w14:textId="77777777" w:rsidR="00A438E0" w:rsidRDefault="00A438E0">
      <w:pPr>
        <w:rPr>
          <w:rFonts w:ascii="Times New Roman" w:eastAsia="Times New Roman" w:hAnsi="Times New Roman" w:cs="Times New Roman"/>
          <w:i/>
          <w:sz w:val="24"/>
          <w:szCs w:val="24"/>
        </w:rPr>
      </w:pPr>
    </w:p>
    <w:p w14:paraId="0000002B" w14:textId="77777777" w:rsidR="00A438E0" w:rsidRDefault="0040114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Completes special projects and reports as assigned.  </w:t>
      </w:r>
    </w:p>
    <w:p w14:paraId="0000002C" w14:textId="77777777" w:rsidR="00A438E0" w:rsidRDefault="00A438E0">
      <w:pPr>
        <w:rPr>
          <w:rFonts w:ascii="Times New Roman" w:eastAsia="Times New Roman" w:hAnsi="Times New Roman" w:cs="Times New Roman"/>
          <w:sz w:val="24"/>
          <w:szCs w:val="24"/>
        </w:rPr>
      </w:pPr>
    </w:p>
    <w:p w14:paraId="0000002D" w14:textId="77777777" w:rsidR="00A438E0" w:rsidRDefault="0040114A">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KNOWLEDGE/SKILL QUALIFICATIONS: </w:t>
      </w:r>
    </w:p>
    <w:p w14:paraId="0000002E" w14:textId="77777777" w:rsidR="00A438E0" w:rsidRDefault="0040114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 xml:space="preserve">quired: </w:t>
      </w:r>
    </w:p>
    <w:p w14:paraId="0000002F" w14:textId="77777777" w:rsidR="00A438E0" w:rsidRDefault="0040114A">
      <w:pPr>
        <w:numPr>
          <w:ilvl w:val="0"/>
          <w:numId w:val="3"/>
        </w:numPr>
        <w:pBdr>
          <w:top w:val="nil"/>
          <w:left w:val="nil"/>
          <w:bottom w:val="nil"/>
          <w:right w:val="nil"/>
          <w:between w:val="nil"/>
        </w:pBdr>
      </w:pPr>
      <w:r>
        <w:rPr>
          <w:color w:val="000000"/>
        </w:rPr>
        <w:t>Education generally associated with a Bachelor’s degree or an equivalent combination of education and relevant work experience.</w:t>
      </w:r>
    </w:p>
    <w:p w14:paraId="00000030" w14:textId="77777777" w:rsidR="00A438E0" w:rsidRDefault="0040114A">
      <w:pPr>
        <w:numPr>
          <w:ilvl w:val="0"/>
          <w:numId w:val="3"/>
        </w:numPr>
        <w:pBdr>
          <w:top w:val="nil"/>
          <w:left w:val="nil"/>
          <w:bottom w:val="nil"/>
          <w:right w:val="nil"/>
          <w:between w:val="nil"/>
        </w:pBdr>
      </w:pPr>
      <w:r>
        <w:rPr>
          <w:color w:val="000000"/>
        </w:rPr>
        <w:t>3 or more years of experience in relevant and progressively responsible administrative experience in export controls, research compliance or other appropriate field (Advanced degree may substitute for some experience).</w:t>
      </w:r>
    </w:p>
    <w:p w14:paraId="00000031" w14:textId="77777777" w:rsidR="00A438E0" w:rsidRDefault="0040114A">
      <w:pPr>
        <w:numPr>
          <w:ilvl w:val="0"/>
          <w:numId w:val="3"/>
        </w:numPr>
        <w:pBdr>
          <w:top w:val="nil"/>
          <w:left w:val="nil"/>
          <w:bottom w:val="nil"/>
          <w:right w:val="nil"/>
          <w:between w:val="nil"/>
        </w:pBdr>
      </w:pPr>
      <w:r>
        <w:rPr>
          <w:color w:val="000000"/>
        </w:rPr>
        <w:t xml:space="preserve">Must be qualified under U.S. federal </w:t>
      </w:r>
      <w:r>
        <w:rPr>
          <w:color w:val="000000"/>
        </w:rPr>
        <w:t>export control law to access controlled items, technology, and technical data delineated in regulations including, but not limited to, EAR, ITAR, and FAC.</w:t>
      </w:r>
    </w:p>
    <w:p w14:paraId="00000032" w14:textId="77777777" w:rsidR="00A438E0" w:rsidRDefault="0040114A">
      <w:pPr>
        <w:numPr>
          <w:ilvl w:val="0"/>
          <w:numId w:val="3"/>
        </w:numPr>
        <w:pBdr>
          <w:top w:val="nil"/>
          <w:left w:val="nil"/>
          <w:bottom w:val="nil"/>
          <w:right w:val="nil"/>
          <w:between w:val="nil"/>
        </w:pBdr>
      </w:pPr>
      <w:r>
        <w:rPr>
          <w:color w:val="000000"/>
        </w:rPr>
        <w:t>Demonstrated strong organizational, analytical, and problem-solving skills and ability to accommodate</w:t>
      </w:r>
      <w:r>
        <w:rPr>
          <w:color w:val="000000"/>
        </w:rPr>
        <w:t xml:space="preserve"> and respond to shifting priorities and multiple, demanding projects, in a manner that is effective and efficient.</w:t>
      </w:r>
    </w:p>
    <w:p w14:paraId="00000033" w14:textId="77777777" w:rsidR="00A438E0" w:rsidRDefault="0040114A">
      <w:pPr>
        <w:numPr>
          <w:ilvl w:val="0"/>
          <w:numId w:val="3"/>
        </w:numPr>
        <w:pBdr>
          <w:top w:val="nil"/>
          <w:left w:val="nil"/>
          <w:bottom w:val="nil"/>
          <w:right w:val="nil"/>
          <w:between w:val="nil"/>
        </w:pBdr>
      </w:pPr>
      <w:r>
        <w:rPr>
          <w:color w:val="000000"/>
        </w:rPr>
        <w:t>Demonstrated proficiency and/or willingness to develop expertise in a broad range of research compliance areas, including but not limited to,</w:t>
      </w:r>
      <w:r>
        <w:rPr>
          <w:color w:val="000000"/>
        </w:rPr>
        <w:t xml:space="preserve"> export controls, animal research, biosafety, conflict of interest, and responsible conduct of research.   </w:t>
      </w:r>
    </w:p>
    <w:p w14:paraId="00000034" w14:textId="77777777" w:rsidR="00A438E0" w:rsidRDefault="0040114A">
      <w:pPr>
        <w:numPr>
          <w:ilvl w:val="0"/>
          <w:numId w:val="3"/>
        </w:numPr>
        <w:pBdr>
          <w:top w:val="nil"/>
          <w:left w:val="nil"/>
          <w:bottom w:val="nil"/>
          <w:right w:val="nil"/>
          <w:between w:val="nil"/>
        </w:pBdr>
      </w:pPr>
      <w:r>
        <w:rPr>
          <w:color w:val="000000"/>
        </w:rPr>
        <w:t>Computer proficiency, including a working knowledge of MS Office, Adobe Suites and relational databases.</w:t>
      </w:r>
    </w:p>
    <w:p w14:paraId="00000035" w14:textId="77777777" w:rsidR="00A438E0" w:rsidRDefault="0040114A">
      <w:pPr>
        <w:numPr>
          <w:ilvl w:val="0"/>
          <w:numId w:val="3"/>
        </w:numPr>
        <w:pBdr>
          <w:top w:val="nil"/>
          <w:left w:val="nil"/>
          <w:bottom w:val="nil"/>
          <w:right w:val="nil"/>
          <w:between w:val="nil"/>
        </w:pBdr>
      </w:pPr>
      <w:r>
        <w:rPr>
          <w:color w:val="000000"/>
        </w:rPr>
        <w:t>Demonstrated excellent oral, written and in</w:t>
      </w:r>
      <w:r>
        <w:rPr>
          <w:color w:val="000000"/>
        </w:rPr>
        <w:t>terpersonal communication skills including the ability to effectively interact and communicate both verbally and in writing with audiences and individuals with a diverse range of skills, knowledge and abilities.</w:t>
      </w:r>
    </w:p>
    <w:p w14:paraId="00000036" w14:textId="77777777" w:rsidR="00A438E0" w:rsidRDefault="0040114A">
      <w:pPr>
        <w:numPr>
          <w:ilvl w:val="0"/>
          <w:numId w:val="3"/>
        </w:numPr>
        <w:pBdr>
          <w:top w:val="nil"/>
          <w:left w:val="nil"/>
          <w:bottom w:val="nil"/>
          <w:right w:val="nil"/>
          <w:between w:val="nil"/>
        </w:pBdr>
      </w:pPr>
      <w:r>
        <w:rPr>
          <w:color w:val="000000"/>
        </w:rPr>
        <w:t>Ability to handle complex administrative iss</w:t>
      </w:r>
      <w:r>
        <w:rPr>
          <w:color w:val="000000"/>
        </w:rPr>
        <w:t>ues. Superior organizational skills and proven ability to maintain efficiency and accuracy under time constraints while managing a multitude of equally critical job demands.</w:t>
      </w:r>
    </w:p>
    <w:p w14:paraId="00000037" w14:textId="77777777" w:rsidR="00A438E0" w:rsidRDefault="0040114A">
      <w:pPr>
        <w:numPr>
          <w:ilvl w:val="0"/>
          <w:numId w:val="3"/>
        </w:numPr>
        <w:pBdr>
          <w:top w:val="nil"/>
          <w:left w:val="nil"/>
          <w:bottom w:val="nil"/>
          <w:right w:val="nil"/>
          <w:between w:val="nil"/>
        </w:pBdr>
      </w:pPr>
      <w:r>
        <w:rPr>
          <w:color w:val="000000"/>
        </w:rPr>
        <w:t>Competence in applying basic concepts and practices employed in training large and</w:t>
      </w:r>
      <w:r>
        <w:rPr>
          <w:color w:val="000000"/>
        </w:rPr>
        <w:t xml:space="preserve"> small groups of stakeholders in order to design, develop, deliver and assess training through various media.</w:t>
      </w:r>
    </w:p>
    <w:p w14:paraId="00000038" w14:textId="77777777" w:rsidR="00A438E0" w:rsidRDefault="0040114A">
      <w:pPr>
        <w:numPr>
          <w:ilvl w:val="0"/>
          <w:numId w:val="3"/>
        </w:numPr>
        <w:pBdr>
          <w:top w:val="nil"/>
          <w:left w:val="nil"/>
          <w:bottom w:val="nil"/>
          <w:right w:val="nil"/>
          <w:between w:val="nil"/>
        </w:pBdr>
      </w:pPr>
      <w:r>
        <w:rPr>
          <w:color w:val="000000"/>
        </w:rPr>
        <w:t xml:space="preserve">Proven ability to work independently as well as collaboratively, resolve conflicts in a timely manner, and lead and mentor others. </w:t>
      </w:r>
    </w:p>
    <w:p w14:paraId="00000039" w14:textId="77777777" w:rsidR="00A438E0" w:rsidRDefault="00A438E0">
      <w:pPr>
        <w:rPr>
          <w:rFonts w:ascii="Times New Roman" w:eastAsia="Times New Roman" w:hAnsi="Times New Roman" w:cs="Times New Roman"/>
          <w:sz w:val="24"/>
          <w:szCs w:val="24"/>
        </w:rPr>
      </w:pPr>
      <w:bookmarkStart w:id="2" w:name="_30j0zll" w:colFirst="0" w:colLast="0"/>
      <w:bookmarkEnd w:id="2"/>
    </w:p>
    <w:p w14:paraId="0000003A" w14:textId="77777777" w:rsidR="00A438E0" w:rsidRDefault="004011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Preferred: </w:t>
      </w:r>
    </w:p>
    <w:p w14:paraId="0000003B" w14:textId="77777777" w:rsidR="00A438E0" w:rsidRDefault="0040114A">
      <w:pPr>
        <w:numPr>
          <w:ilvl w:val="0"/>
          <w:numId w:val="4"/>
        </w:numPr>
        <w:pBdr>
          <w:top w:val="nil"/>
          <w:left w:val="nil"/>
          <w:bottom w:val="nil"/>
          <w:right w:val="nil"/>
          <w:between w:val="nil"/>
        </w:pBdr>
      </w:pPr>
      <w:r>
        <w:rPr>
          <w:color w:val="000000"/>
        </w:rPr>
        <w:t>F</w:t>
      </w:r>
      <w:r>
        <w:rPr>
          <w:color w:val="000000"/>
        </w:rPr>
        <w:t xml:space="preserve">amiliarity with U.S. Export Control Regulations, including the Department of Commerce Export Administration Regulations (EAR), The Department of State </w:t>
      </w:r>
      <w:r>
        <w:rPr>
          <w:color w:val="000000"/>
        </w:rPr>
        <w:lastRenderedPageBreak/>
        <w:t>International Traffic in Arms Regulations (ITAR) and the Office of Foreign Assets Control (OFAC) sanction</w:t>
      </w:r>
      <w:r>
        <w:rPr>
          <w:color w:val="000000"/>
        </w:rPr>
        <w:t>s and regulations.</w:t>
      </w:r>
    </w:p>
    <w:p w14:paraId="0000003C" w14:textId="77777777" w:rsidR="00A438E0" w:rsidRDefault="0040114A">
      <w:pPr>
        <w:numPr>
          <w:ilvl w:val="0"/>
          <w:numId w:val="4"/>
        </w:numPr>
        <w:pBdr>
          <w:top w:val="nil"/>
          <w:left w:val="nil"/>
          <w:bottom w:val="nil"/>
          <w:right w:val="nil"/>
          <w:between w:val="nil"/>
        </w:pBdr>
      </w:pPr>
      <w:r>
        <w:rPr>
          <w:color w:val="000000"/>
        </w:rPr>
        <w:t>Bachelor’s degree in a scientific, legal, regulatory or similar field.</w:t>
      </w:r>
    </w:p>
    <w:p w14:paraId="0000003D" w14:textId="77777777" w:rsidR="00A438E0" w:rsidRDefault="0040114A">
      <w:pPr>
        <w:numPr>
          <w:ilvl w:val="0"/>
          <w:numId w:val="4"/>
        </w:numPr>
        <w:pBdr>
          <w:top w:val="nil"/>
          <w:left w:val="nil"/>
          <w:bottom w:val="nil"/>
          <w:right w:val="nil"/>
          <w:between w:val="nil"/>
        </w:pBdr>
      </w:pPr>
      <w:r>
        <w:rPr>
          <w:color w:val="000000"/>
        </w:rPr>
        <w:t>Graduate degree in law, science and/or engineering.</w:t>
      </w:r>
    </w:p>
    <w:p w14:paraId="0000003E" w14:textId="77777777" w:rsidR="00A438E0" w:rsidRDefault="0040114A">
      <w:pPr>
        <w:numPr>
          <w:ilvl w:val="0"/>
          <w:numId w:val="4"/>
        </w:numPr>
        <w:pBdr>
          <w:top w:val="nil"/>
          <w:left w:val="nil"/>
          <w:bottom w:val="nil"/>
          <w:right w:val="nil"/>
          <w:between w:val="nil"/>
        </w:pBdr>
      </w:pPr>
      <w:r>
        <w:rPr>
          <w:color w:val="000000"/>
        </w:rPr>
        <w:t xml:space="preserve">Prior experience in higher education and/or a research institutional structure. </w:t>
      </w:r>
    </w:p>
    <w:p w14:paraId="0000003F" w14:textId="77777777" w:rsidR="00A438E0" w:rsidRDefault="00A438E0">
      <w:pPr>
        <w:ind w:left="270"/>
        <w:rPr>
          <w:rFonts w:ascii="Times New Roman" w:eastAsia="Times New Roman" w:hAnsi="Times New Roman" w:cs="Times New Roman"/>
          <w:sz w:val="24"/>
          <w:szCs w:val="24"/>
        </w:rPr>
      </w:pPr>
    </w:p>
    <w:p w14:paraId="00000040"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SUPERVISORY RESPONSIBILITIES: </w:t>
      </w:r>
      <w:r>
        <w:rPr>
          <w:rFonts w:ascii="Times New Roman" w:eastAsia="Times New Roman" w:hAnsi="Times New Roman" w:cs="Times New Roman"/>
          <w:sz w:val="24"/>
          <w:szCs w:val="24"/>
        </w:rPr>
        <w:t>May supervise lower-level and support staff including student workers.</w:t>
      </w:r>
    </w:p>
    <w:p w14:paraId="00000041" w14:textId="77777777" w:rsidR="00A438E0" w:rsidRDefault="00A438E0">
      <w:pPr>
        <w:rPr>
          <w:rFonts w:ascii="Times New Roman" w:eastAsia="Times New Roman" w:hAnsi="Times New Roman" w:cs="Times New Roman"/>
          <w:sz w:val="24"/>
          <w:szCs w:val="24"/>
        </w:rPr>
      </w:pPr>
    </w:p>
    <w:p w14:paraId="00000042"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TYPE:</w:t>
      </w:r>
      <w:r>
        <w:rPr>
          <w:rFonts w:ascii="Times New Roman" w:eastAsia="Times New Roman" w:hAnsi="Times New Roman" w:cs="Times New Roman"/>
          <w:sz w:val="24"/>
          <w:szCs w:val="24"/>
        </w:rPr>
        <w:t xml:space="preserve"> Full-time, fiscal year, base-budget funded professional. </w:t>
      </w:r>
    </w:p>
    <w:p w14:paraId="00000043" w14:textId="77777777" w:rsidR="00A438E0" w:rsidRDefault="00A438E0">
      <w:pPr>
        <w:rPr>
          <w:rFonts w:ascii="Times New Roman" w:eastAsia="Times New Roman" w:hAnsi="Times New Roman" w:cs="Times New Roman"/>
          <w:b/>
          <w:sz w:val="24"/>
          <w:szCs w:val="24"/>
        </w:rPr>
      </w:pPr>
    </w:p>
    <w:p w14:paraId="00000044"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WORK SCHEDULE: </w:t>
      </w:r>
      <w:r>
        <w:rPr>
          <w:rFonts w:ascii="Times New Roman" w:eastAsia="Times New Roman" w:hAnsi="Times New Roman" w:cs="Times New Roman"/>
          <w:sz w:val="24"/>
          <w:szCs w:val="24"/>
        </w:rPr>
        <w:t>Normal University of Maine hours of Monday through Friday, 8:00 A.M. to 4:30 P.M. Work outside normal hours may be necessary in order to meet the requirements of the position.</w:t>
      </w:r>
    </w:p>
    <w:p w14:paraId="00000045" w14:textId="77777777" w:rsidR="00A438E0" w:rsidRDefault="00A438E0">
      <w:pPr>
        <w:rPr>
          <w:rFonts w:ascii="Times New Roman" w:eastAsia="Times New Roman" w:hAnsi="Times New Roman" w:cs="Times New Roman"/>
          <w:sz w:val="24"/>
          <w:szCs w:val="24"/>
        </w:rPr>
      </w:pPr>
    </w:p>
    <w:p w14:paraId="00000046"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SCHEDULE FOR EVALUATION:</w:t>
      </w:r>
      <w:r>
        <w:rPr>
          <w:rFonts w:ascii="Times New Roman" w:eastAsia="Times New Roman" w:hAnsi="Times New Roman" w:cs="Times New Roman"/>
          <w:sz w:val="24"/>
          <w:szCs w:val="24"/>
        </w:rPr>
        <w:t xml:space="preserve"> In the initial 6 months of employment and annually the</w:t>
      </w:r>
      <w:r>
        <w:rPr>
          <w:rFonts w:ascii="Times New Roman" w:eastAsia="Times New Roman" w:hAnsi="Times New Roman" w:cs="Times New Roman"/>
          <w:sz w:val="24"/>
          <w:szCs w:val="24"/>
        </w:rPr>
        <w:t xml:space="preserve">reafter in accordance with UMPSA agreement. </w:t>
      </w:r>
    </w:p>
    <w:p w14:paraId="00000047" w14:textId="77777777" w:rsidR="00A438E0" w:rsidRDefault="00A438E0">
      <w:pPr>
        <w:rPr>
          <w:rFonts w:ascii="Times New Roman" w:eastAsia="Times New Roman" w:hAnsi="Times New Roman" w:cs="Times New Roman"/>
          <w:sz w:val="24"/>
          <w:szCs w:val="24"/>
        </w:rPr>
      </w:pPr>
    </w:p>
    <w:p w14:paraId="00000048"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JOB FAMILY/SALARY BAND: </w:t>
      </w:r>
      <w:r>
        <w:rPr>
          <w:rFonts w:ascii="Times New Roman" w:eastAsia="Times New Roman" w:hAnsi="Times New Roman" w:cs="Times New Roman"/>
          <w:sz w:val="24"/>
          <w:szCs w:val="24"/>
        </w:rPr>
        <w:t>11/02.</w:t>
      </w:r>
    </w:p>
    <w:p w14:paraId="00000049"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background checks will be required.</w:t>
      </w:r>
    </w:p>
    <w:p w14:paraId="0000004B" w14:textId="77777777" w:rsidR="00A438E0" w:rsidRDefault="00A438E0">
      <w:pPr>
        <w:rPr>
          <w:rFonts w:ascii="Times New Roman" w:eastAsia="Times New Roman" w:hAnsi="Times New Roman" w:cs="Times New Roman"/>
          <w:sz w:val="24"/>
          <w:szCs w:val="24"/>
        </w:rPr>
      </w:pPr>
    </w:p>
    <w:p w14:paraId="0000004C" w14:textId="77777777" w:rsidR="00A438E0" w:rsidRDefault="0040114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UMS employees are required to comply with applicable policies and procedures as well as to complete applicable workplace rel</w:t>
      </w:r>
      <w:r>
        <w:rPr>
          <w:rFonts w:ascii="Times New Roman" w:eastAsia="Times New Roman" w:hAnsi="Times New Roman" w:cs="Times New Roman"/>
          <w:sz w:val="24"/>
          <w:szCs w:val="24"/>
        </w:rPr>
        <w:t>ated screenings and required employee trainings, such as Information Security, Safety Training, Workplace Violence and Sexual Harassment.</w:t>
      </w:r>
    </w:p>
    <w:p w14:paraId="0000004D" w14:textId="77777777" w:rsidR="00A438E0" w:rsidRDefault="00A438E0">
      <w:pPr>
        <w:rPr>
          <w:rFonts w:ascii="Times New Roman" w:eastAsia="Times New Roman" w:hAnsi="Times New Roman" w:cs="Times New Roman"/>
          <w:sz w:val="24"/>
          <w:szCs w:val="24"/>
        </w:rPr>
      </w:pPr>
    </w:p>
    <w:p w14:paraId="0000004E" w14:textId="77777777" w:rsidR="00A438E0" w:rsidRDefault="00A438E0">
      <w:pPr>
        <w:rPr>
          <w:rFonts w:ascii="Calibri" w:eastAsia="Calibri" w:hAnsi="Calibri" w:cs="Calibri"/>
        </w:rPr>
      </w:pPr>
    </w:p>
    <w:sectPr w:rsidR="00A438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4DC7" w14:textId="77777777" w:rsidR="0040114A" w:rsidRDefault="0040114A">
      <w:r>
        <w:separator/>
      </w:r>
    </w:p>
  </w:endnote>
  <w:endnote w:type="continuationSeparator" w:id="0">
    <w:p w14:paraId="1024088D" w14:textId="77777777" w:rsidR="0040114A" w:rsidRDefault="0040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77777777" w:rsidR="00A438E0" w:rsidRDefault="00A438E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A438E0" w:rsidRDefault="00A438E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3" w14:textId="77777777" w:rsidR="00A438E0" w:rsidRDefault="00A438E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4FE5" w14:textId="77777777" w:rsidR="0040114A" w:rsidRDefault="0040114A">
      <w:r>
        <w:separator/>
      </w:r>
    </w:p>
  </w:footnote>
  <w:footnote w:type="continuationSeparator" w:id="0">
    <w:p w14:paraId="665A3DA9" w14:textId="77777777" w:rsidR="0040114A" w:rsidRDefault="0040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A438E0" w:rsidRDefault="00A438E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2252604F" w:rsidR="00A438E0" w:rsidRDefault="0040114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DE7C3C">
      <w:rPr>
        <w:color w:val="000000"/>
      </w:rPr>
      <w:fldChar w:fldCharType="separate"/>
    </w:r>
    <w:r w:rsidR="00DE7C3C">
      <w:rPr>
        <w:noProof/>
        <w:color w:val="000000"/>
      </w:rPr>
      <w:t>2</w:t>
    </w:r>
    <w:r>
      <w:rPr>
        <w:color w:val="000000"/>
      </w:rPr>
      <w:fldChar w:fldCharType="end"/>
    </w:r>
  </w:p>
  <w:p w14:paraId="00000050" w14:textId="77777777" w:rsidR="00A438E0" w:rsidRDefault="00A438E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77777777" w:rsidR="00A438E0" w:rsidRDefault="00A438E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333"/>
    <w:multiLevelType w:val="multilevel"/>
    <w:tmpl w:val="44D4E4BA"/>
    <w:lvl w:ilvl="0">
      <w:start w:val="1"/>
      <w:numFmt w:val="decimal"/>
      <w:lvlText w:val="%1)"/>
      <w:lvlJc w:val="left"/>
      <w:pPr>
        <w:ind w:left="360" w:hanging="360"/>
      </w:pPr>
      <w:rPr>
        <w:b w:val="0"/>
      </w:rPr>
    </w:lvl>
    <w:lvl w:ilvl="1">
      <w:start w:val="1"/>
      <w:numFmt w:val="lowerLetter"/>
      <w:lvlText w:val="%2)"/>
      <w:lvlJc w:val="left"/>
      <w:pPr>
        <w:ind w:left="720" w:hanging="360"/>
      </w:pPr>
      <w:rPr>
        <w:i/>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B015B6"/>
    <w:multiLevelType w:val="multilevel"/>
    <w:tmpl w:val="307A2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2745CA"/>
    <w:multiLevelType w:val="multilevel"/>
    <w:tmpl w:val="2E7A7012"/>
    <w:lvl w:ilvl="0">
      <w:start w:val="1"/>
      <w:numFmt w:val="decimal"/>
      <w:lvlText w:val="%1)"/>
      <w:lvlJc w:val="left"/>
      <w:pPr>
        <w:ind w:left="360" w:hanging="360"/>
      </w:pPr>
      <w:rPr>
        <w:b w:val="0"/>
      </w:rPr>
    </w:lvl>
    <w:lvl w:ilvl="1">
      <w:start w:val="1"/>
      <w:numFmt w:val="lowerLetter"/>
      <w:lvlText w:val="%2)"/>
      <w:lvlJc w:val="left"/>
      <w:pPr>
        <w:ind w:left="720" w:hanging="360"/>
      </w:pPr>
      <w:rPr>
        <w:i/>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60F5D08"/>
    <w:multiLevelType w:val="multilevel"/>
    <w:tmpl w:val="842CEB72"/>
    <w:lvl w:ilvl="0">
      <w:start w:val="1"/>
      <w:numFmt w:val="lowerLetter"/>
      <w:lvlText w:val="%1)"/>
      <w:lvlJc w:val="left"/>
      <w:pPr>
        <w:ind w:left="360" w:hanging="360"/>
      </w:pPr>
    </w:lvl>
    <w:lvl w:ilvl="1">
      <w:start w:val="1"/>
      <w:numFmt w:val="lowerLetter"/>
      <w:lvlText w:val="%2)"/>
      <w:lvlJc w:val="left"/>
      <w:pPr>
        <w:ind w:left="720" w:hanging="360"/>
      </w:pPr>
      <w:rPr>
        <w:b w:val="0"/>
        <w:i/>
        <w:sz w:val="21"/>
        <w:szCs w:val="21"/>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101402"/>
    <w:multiLevelType w:val="multilevel"/>
    <w:tmpl w:val="A32EA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0C333C"/>
    <w:multiLevelType w:val="multilevel"/>
    <w:tmpl w:val="96522D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E0"/>
    <w:rsid w:val="0040114A"/>
    <w:rsid w:val="00A438E0"/>
    <w:rsid w:val="00DE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22C9E-DA25-4CE2-BA1F-44B7EDAB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Richmond</dc:creator>
  <cp:lastModifiedBy>Melissa Richmond</cp:lastModifiedBy>
  <cp:revision>2</cp:revision>
  <dcterms:created xsi:type="dcterms:W3CDTF">2019-05-07T12:02:00Z</dcterms:created>
  <dcterms:modified xsi:type="dcterms:W3CDTF">2019-05-07T12:02:00Z</dcterms:modified>
</cp:coreProperties>
</file>